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298" w:rsidRDefault="009967DB">
      <w:pPr>
        <w:pStyle w:val="LO-normal"/>
        <w:jc w:val="center"/>
        <w:rPr>
          <w:b/>
        </w:rPr>
      </w:pPr>
      <w:bookmarkStart w:id="0" w:name="_GoBack"/>
      <w:bookmarkEnd w:id="0"/>
      <w:r>
        <w:rPr>
          <w:b/>
          <w:color w:val="000000"/>
        </w:rPr>
        <w:t xml:space="preserve">Lake Camelot Property Owners Association (LCPOA) </w:t>
      </w:r>
    </w:p>
    <w:p w:rsidR="00EB4298" w:rsidRDefault="009967DB">
      <w:pPr>
        <w:pStyle w:val="LO-normal"/>
        <w:jc w:val="center"/>
        <w:rPr>
          <w:b/>
        </w:rPr>
      </w:pPr>
      <w:r>
        <w:rPr>
          <w:b/>
          <w:color w:val="000000"/>
        </w:rPr>
        <w:t>Beach Club Guid</w:t>
      </w:r>
      <w:r w:rsidR="0018205F">
        <w:rPr>
          <w:b/>
          <w:color w:val="000000"/>
        </w:rPr>
        <w:t>elines</w:t>
      </w:r>
    </w:p>
    <w:p w:rsidR="00EB4298" w:rsidRDefault="00EB4298">
      <w:pPr>
        <w:pStyle w:val="LO-normal"/>
        <w:jc w:val="center"/>
        <w:rPr>
          <w:b/>
        </w:rPr>
      </w:pPr>
    </w:p>
    <w:p w:rsidR="00EB4298" w:rsidRDefault="00EB4298">
      <w:pPr>
        <w:pStyle w:val="LO-normal"/>
        <w:rPr>
          <w:color w:val="000000"/>
        </w:rPr>
      </w:pPr>
    </w:p>
    <w:p w:rsidR="00EB4298" w:rsidRDefault="009967DB">
      <w:pPr>
        <w:pStyle w:val="LO-normal"/>
        <w:rPr>
          <w:color w:val="000000"/>
        </w:rPr>
      </w:pPr>
      <w:r>
        <w:rPr>
          <w:color w:val="000000"/>
        </w:rPr>
        <w:t>This document provides offshore property owners with guidelines with respect to the beach club for which they have deeded access.</w:t>
      </w:r>
    </w:p>
    <w:p w:rsidR="00EB4298" w:rsidRDefault="00EB4298">
      <w:pPr>
        <w:pStyle w:val="LO-normal"/>
        <w:rPr>
          <w:color w:val="000000"/>
        </w:rPr>
      </w:pPr>
    </w:p>
    <w:p w:rsidR="00EB4298" w:rsidRDefault="009967DB">
      <w:pPr>
        <w:pStyle w:val="LO-normal"/>
      </w:pPr>
      <w:r>
        <w:rPr>
          <w:color w:val="000000"/>
        </w:rPr>
        <w:t xml:space="preserve">Each offshore property owner within the Lake Camelot area owns a fraction of their respective outlot (also referred to as greenspace).  This is spelled out in your property deed.  LCPOA also owns a share of each outlot equivalent to that of a single property owner.  An area on each outlot in contact with the lake has been designated as a beach club (BC). </w:t>
      </w:r>
    </w:p>
    <w:p w:rsidR="00EB4298" w:rsidRDefault="00EB4298">
      <w:pPr>
        <w:pStyle w:val="LO-normal"/>
        <w:rPr>
          <w:color w:val="000000"/>
        </w:rPr>
      </w:pPr>
    </w:p>
    <w:p w:rsidR="00EB4298" w:rsidRDefault="009967DB">
      <w:pPr>
        <w:pStyle w:val="LO-normal"/>
        <w:rPr>
          <w:color w:val="000000"/>
        </w:rPr>
      </w:pPr>
      <w:r>
        <w:rPr>
          <w:color w:val="000000"/>
        </w:rPr>
        <w:t>This provides you and your guests with access to “your” BC, not another BC, to:</w:t>
      </w:r>
    </w:p>
    <w:p w:rsidR="00EB4298" w:rsidRDefault="009967DB">
      <w:pPr>
        <w:pStyle w:val="LO-normal"/>
        <w:numPr>
          <w:ilvl w:val="0"/>
          <w:numId w:val="1"/>
        </w:numPr>
      </w:pPr>
      <w:r>
        <w:rPr>
          <w:color w:val="000000"/>
        </w:rPr>
        <w:t>Picnic on “your” BC.</w:t>
      </w:r>
    </w:p>
    <w:p w:rsidR="00EB4298" w:rsidRDefault="009967DB">
      <w:pPr>
        <w:pStyle w:val="LO-normal"/>
        <w:numPr>
          <w:ilvl w:val="0"/>
          <w:numId w:val="1"/>
        </w:numPr>
      </w:pPr>
      <w:r>
        <w:rPr>
          <w:color w:val="000000"/>
        </w:rPr>
        <w:t>Moor a boat on “your” BC.</w:t>
      </w:r>
    </w:p>
    <w:p w:rsidR="00EB4298" w:rsidRDefault="009967DB">
      <w:pPr>
        <w:pStyle w:val="LO-normal"/>
        <w:numPr>
          <w:ilvl w:val="0"/>
          <w:numId w:val="1"/>
        </w:numPr>
      </w:pPr>
      <w:r>
        <w:rPr>
          <w:color w:val="000000"/>
        </w:rPr>
        <w:t>Recreate and meet other BC owners.</w:t>
      </w:r>
    </w:p>
    <w:p w:rsidR="00EB4298" w:rsidRDefault="009967DB">
      <w:pPr>
        <w:pStyle w:val="LO-normal"/>
        <w:numPr>
          <w:ilvl w:val="0"/>
          <w:numId w:val="1"/>
        </w:numPr>
      </w:pPr>
      <w:r>
        <w:rPr>
          <w:color w:val="000000"/>
        </w:rPr>
        <w:t>Walk your dog … and clean up poop.</w:t>
      </w:r>
    </w:p>
    <w:p w:rsidR="00EB4298" w:rsidRDefault="00EB4298">
      <w:pPr>
        <w:pStyle w:val="LO-normal"/>
        <w:rPr>
          <w:color w:val="000000"/>
        </w:rPr>
      </w:pPr>
    </w:p>
    <w:p w:rsidR="00EB4298" w:rsidRDefault="009967DB">
      <w:pPr>
        <w:pStyle w:val="LO-normal"/>
        <w:rPr>
          <w:color w:val="000000"/>
        </w:rPr>
      </w:pPr>
      <w:r>
        <w:rPr>
          <w:color w:val="000000"/>
        </w:rPr>
        <w:t>It is expected that you treat the property with respect and be neighborly:</w:t>
      </w:r>
    </w:p>
    <w:p w:rsidR="00EB4298" w:rsidRDefault="009967DB">
      <w:pPr>
        <w:pStyle w:val="LO-normal"/>
        <w:numPr>
          <w:ilvl w:val="0"/>
          <w:numId w:val="3"/>
        </w:numPr>
      </w:pPr>
      <w:r>
        <w:rPr>
          <w:color w:val="000000"/>
        </w:rPr>
        <w:t>Clean litter before leaving.</w:t>
      </w:r>
    </w:p>
    <w:p w:rsidR="00EB4298" w:rsidRDefault="009967DB">
      <w:pPr>
        <w:pStyle w:val="LO-normal"/>
        <w:numPr>
          <w:ilvl w:val="0"/>
          <w:numId w:val="3"/>
        </w:numPr>
      </w:pPr>
      <w:r>
        <w:rPr>
          <w:color w:val="000000"/>
        </w:rPr>
        <w:t>If you have lit BBQ, properly extinguish it fully.   Setting a fire and failing to extinguish it is in violation of state law.   First time offenders could face a civil forfeiture (aka “fine”) and repeat offenders could be charged with a crime.</w:t>
      </w:r>
    </w:p>
    <w:p w:rsidR="00EB4298" w:rsidRDefault="009967DB">
      <w:pPr>
        <w:pStyle w:val="LO-normal"/>
        <w:numPr>
          <w:ilvl w:val="0"/>
          <w:numId w:val="3"/>
        </w:numPr>
      </w:pPr>
      <w:r>
        <w:rPr>
          <w:color w:val="000000"/>
        </w:rPr>
        <w:t>Be neighborly; don’t moor your boat for long periods of time without usage and allow your BC neighbors access to moor their boat.</w:t>
      </w:r>
    </w:p>
    <w:p w:rsidR="00EB4298" w:rsidRDefault="009967DB">
      <w:pPr>
        <w:pStyle w:val="LO-normal"/>
        <w:numPr>
          <w:ilvl w:val="0"/>
          <w:numId w:val="3"/>
        </w:numPr>
      </w:pPr>
      <w:r>
        <w:rPr>
          <w:color w:val="000000"/>
        </w:rPr>
        <w:t xml:space="preserve">It’s not OK to stake out a boat mooring location.  Mooring is a first-come basis. </w:t>
      </w:r>
    </w:p>
    <w:p w:rsidR="00EB4298" w:rsidRDefault="009967DB">
      <w:pPr>
        <w:pStyle w:val="LO-normal"/>
        <w:numPr>
          <w:ilvl w:val="0"/>
          <w:numId w:val="3"/>
        </w:numPr>
      </w:pPr>
      <w:r>
        <w:rPr>
          <w:color w:val="000000"/>
        </w:rPr>
        <w:t>Moving other BC members' boats is not considered neighborly.</w:t>
      </w:r>
    </w:p>
    <w:p w:rsidR="00EB4298" w:rsidRDefault="009967DB">
      <w:pPr>
        <w:pStyle w:val="LO-normal"/>
        <w:numPr>
          <w:ilvl w:val="0"/>
          <w:numId w:val="3"/>
        </w:numPr>
      </w:pPr>
      <w:r>
        <w:rPr>
          <w:color w:val="000000"/>
        </w:rPr>
        <w:t>Persons that are not property owners (or their guests) of a BC, including boats not belonging to them should be reported to the Rome Police for trespassing.  LCPOA does not actively monitor this and relies on those who are active on their BC to monitor.</w:t>
      </w:r>
    </w:p>
    <w:p w:rsidR="00EB4298" w:rsidRDefault="009967DB">
      <w:pPr>
        <w:pStyle w:val="LO-normal"/>
        <w:numPr>
          <w:ilvl w:val="0"/>
          <w:numId w:val="3"/>
        </w:numPr>
      </w:pPr>
      <w:r>
        <w:rPr>
          <w:color w:val="000000"/>
        </w:rPr>
        <w:t>You are not entitled to use other BCs … that is also considered trespassing.</w:t>
      </w:r>
    </w:p>
    <w:p w:rsidR="00EB4298" w:rsidRDefault="009967DB">
      <w:pPr>
        <w:pStyle w:val="LO-normal"/>
        <w:numPr>
          <w:ilvl w:val="0"/>
          <w:numId w:val="3"/>
        </w:numPr>
      </w:pPr>
      <w:r>
        <w:rPr>
          <w:color w:val="000000"/>
        </w:rPr>
        <w:t>Please do not leave anything at the BC (i.e., chairs, picnic items, etc.) when you are done using the BC.</w:t>
      </w:r>
    </w:p>
    <w:p w:rsidR="00EB4298" w:rsidRDefault="009967DB">
      <w:pPr>
        <w:pStyle w:val="LO-normal"/>
        <w:numPr>
          <w:ilvl w:val="0"/>
          <w:numId w:val="3"/>
        </w:numPr>
      </w:pPr>
      <w:r>
        <w:rPr>
          <w:color w:val="000000"/>
        </w:rPr>
        <w:t>Respect the swimming areas.   Proposing a movement of the swimming area signs should be requested to the LCPOA office, the signs are property of LCPOA.</w:t>
      </w:r>
    </w:p>
    <w:p w:rsidR="00EB4298" w:rsidRDefault="00EB4298">
      <w:pPr>
        <w:pStyle w:val="LO-normal"/>
        <w:rPr>
          <w:color w:val="000000"/>
        </w:rPr>
      </w:pPr>
    </w:p>
    <w:p w:rsidR="00EB4298" w:rsidRDefault="009967DB">
      <w:pPr>
        <w:pStyle w:val="LO-normal"/>
        <w:rPr>
          <w:color w:val="000000"/>
        </w:rPr>
      </w:pPr>
      <w:r>
        <w:rPr>
          <w:color w:val="000000"/>
        </w:rPr>
        <w:t>The LCPOA will maintain the BC by:</w:t>
      </w:r>
    </w:p>
    <w:p w:rsidR="00EB4298" w:rsidRDefault="009967DB">
      <w:pPr>
        <w:pStyle w:val="LO-normal"/>
        <w:numPr>
          <w:ilvl w:val="0"/>
          <w:numId w:val="2"/>
        </w:numPr>
      </w:pPr>
      <w:r>
        <w:rPr>
          <w:color w:val="000000"/>
        </w:rPr>
        <w:t>Periodic mowing</w:t>
      </w:r>
    </w:p>
    <w:p w:rsidR="00EB4298" w:rsidRDefault="009967DB">
      <w:pPr>
        <w:pStyle w:val="LO-normal"/>
        <w:numPr>
          <w:ilvl w:val="0"/>
          <w:numId w:val="2"/>
        </w:numPr>
      </w:pPr>
      <w:r>
        <w:rPr>
          <w:color w:val="000000"/>
        </w:rPr>
        <w:t>Removal of dead trees</w:t>
      </w:r>
    </w:p>
    <w:p w:rsidR="00EB4298" w:rsidRDefault="009967DB">
      <w:pPr>
        <w:pStyle w:val="LO-normal"/>
        <w:numPr>
          <w:ilvl w:val="0"/>
          <w:numId w:val="2"/>
        </w:numPr>
      </w:pPr>
      <w:r>
        <w:rPr>
          <w:color w:val="000000"/>
        </w:rPr>
        <w:t>Maintenance of the rails &amp; post fencing</w:t>
      </w:r>
    </w:p>
    <w:p w:rsidR="00EB4298" w:rsidRDefault="009967DB">
      <w:pPr>
        <w:pStyle w:val="LO-normal"/>
        <w:numPr>
          <w:ilvl w:val="0"/>
          <w:numId w:val="2"/>
        </w:numPr>
      </w:pPr>
      <w:r>
        <w:rPr>
          <w:color w:val="000000"/>
        </w:rPr>
        <w:t>Maintenance of the picnic tables</w:t>
      </w:r>
    </w:p>
    <w:p w:rsidR="00EB4298" w:rsidRDefault="009967DB">
      <w:pPr>
        <w:pStyle w:val="LO-normal"/>
        <w:numPr>
          <w:ilvl w:val="0"/>
          <w:numId w:val="2"/>
        </w:numPr>
      </w:pPr>
      <w:r>
        <w:rPr>
          <w:color w:val="000000"/>
        </w:rPr>
        <w:t>The LCPOA will NOT enforce any usage.   BC owners are encouraged to establish guidelines by which to operate in a friendly manner so that all owners can benefit.</w:t>
      </w:r>
    </w:p>
    <w:sectPr w:rsidR="00EB4298">
      <w:footerReference w:type="default" r:id="rId7"/>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BB2" w:rsidRDefault="00C21BB2" w:rsidP="0049254C">
      <w:pPr>
        <w:spacing w:line="240" w:lineRule="auto"/>
      </w:pPr>
      <w:r>
        <w:separator/>
      </w:r>
    </w:p>
  </w:endnote>
  <w:endnote w:type="continuationSeparator" w:id="0">
    <w:p w:rsidR="00C21BB2" w:rsidRDefault="00C21BB2" w:rsidP="00492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54C" w:rsidRDefault="0049254C" w:rsidP="0049254C">
    <w:pPr>
      <w:pStyle w:val="Footer"/>
    </w:pPr>
    <w:r>
      <w:t>Adopted: 7/18/2020</w:t>
    </w:r>
  </w:p>
  <w:p w:rsidR="0049254C" w:rsidRDefault="0018205F">
    <w:pPr>
      <w:pStyle w:val="Footer"/>
    </w:pPr>
    <w:r>
      <w:t>Revision</w:t>
    </w:r>
    <w:r w:rsidR="0049254C">
      <w:t>: 1.0</w:t>
    </w:r>
  </w:p>
  <w:p w:rsidR="0049254C" w:rsidRDefault="0049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BB2" w:rsidRDefault="00C21BB2" w:rsidP="0049254C">
      <w:pPr>
        <w:spacing w:line="240" w:lineRule="auto"/>
      </w:pPr>
      <w:r>
        <w:separator/>
      </w:r>
    </w:p>
  </w:footnote>
  <w:footnote w:type="continuationSeparator" w:id="0">
    <w:p w:rsidR="00C21BB2" w:rsidRDefault="00C21BB2" w:rsidP="004925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B79"/>
    <w:multiLevelType w:val="multilevel"/>
    <w:tmpl w:val="9184DBC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34E5BB6"/>
    <w:multiLevelType w:val="multilevel"/>
    <w:tmpl w:val="45C87B5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4B47B9F"/>
    <w:multiLevelType w:val="multilevel"/>
    <w:tmpl w:val="B4E2CA6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3F555329"/>
    <w:multiLevelType w:val="multilevel"/>
    <w:tmpl w:val="0902F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98"/>
    <w:rsid w:val="0018205F"/>
    <w:rsid w:val="0049254C"/>
    <w:rsid w:val="00662176"/>
    <w:rsid w:val="009967DB"/>
    <w:rsid w:val="009D41D7"/>
    <w:rsid w:val="00C21BB2"/>
    <w:rsid w:val="00EB42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3BEC2-ACB0-4A9F-BF20-9C6D51F5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styleId="Header">
    <w:name w:val="header"/>
    <w:basedOn w:val="Normal"/>
    <w:link w:val="HeaderChar"/>
    <w:uiPriority w:val="99"/>
    <w:unhideWhenUsed/>
    <w:rsid w:val="0049254C"/>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49254C"/>
    <w:rPr>
      <w:rFonts w:cs="Mangal"/>
      <w:szCs w:val="20"/>
    </w:rPr>
  </w:style>
  <w:style w:type="paragraph" w:styleId="Footer">
    <w:name w:val="footer"/>
    <w:basedOn w:val="Normal"/>
    <w:link w:val="FooterChar"/>
    <w:uiPriority w:val="99"/>
    <w:unhideWhenUsed/>
    <w:rsid w:val="0049254C"/>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49254C"/>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Borre</dc:creator>
  <dc:description/>
  <cp:lastModifiedBy>Eileen Borre</cp:lastModifiedBy>
  <cp:revision>2</cp:revision>
  <dcterms:created xsi:type="dcterms:W3CDTF">2020-07-21T16:44:00Z</dcterms:created>
  <dcterms:modified xsi:type="dcterms:W3CDTF">2020-07-21T16:44:00Z</dcterms:modified>
  <dc:language>en-US</dc:language>
</cp:coreProperties>
</file>